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8C" w:rsidRPr="00CA728C" w:rsidRDefault="00CA728C" w:rsidP="00CA728C">
      <w:pPr>
        <w:spacing w:before="255" w:after="39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CA728C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shd w:val="clear" w:color="auto" w:fill="FFFFFF"/>
          <w:lang w:eastAsia="ru-RU"/>
        </w:rPr>
        <w:t>ТРЕБОВАНИЯ САНПИН К ОРГАНИЗАЦИИ ДИСТАНЦИОННОГО ОБУЧЕНИЯ</w:t>
      </w:r>
    </w:p>
    <w:p w:rsidR="00CA728C" w:rsidRPr="00CA728C" w:rsidRDefault="00CA728C" w:rsidP="00CA728C">
      <w:pPr>
        <w:spacing w:before="100" w:beforeAutospacing="1" w:after="13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Arial" w:eastAsia="Times New Roman" w:hAnsi="Arial" w:cs="Arial"/>
          <w:noProof/>
          <w:color w:val="484C51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55A9C031" wp14:editId="68DB652C">
            <wp:extent cx="1943100" cy="2247900"/>
            <wp:effectExtent l="0" t="0" r="0" b="0"/>
            <wp:docPr id="1" name="Рисунок 1" descr="https://sch1467.mskobr.ru/images/cms/data/c8cc101be11bf97fecbabe022ae47a7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467.mskobr.ru/images/cms/data/c8cc101be11bf97fecbabe022ae47a7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8C" w:rsidRPr="00CA728C" w:rsidRDefault="00CA728C" w:rsidP="00CA728C">
      <w:pPr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Georgia" w:eastAsia="Times New Roman" w:hAnsi="Georgia" w:cs="Times New Roman"/>
          <w:b/>
          <w:bCs/>
          <w:color w:val="0000CD"/>
          <w:sz w:val="23"/>
          <w:szCs w:val="23"/>
          <w:shd w:val="clear" w:color="auto" w:fill="FFFFFF"/>
          <w:lang w:eastAsia="ru-RU"/>
        </w:rPr>
        <w:t>Требования СанПиН к организации дистанционного обучения</w:t>
      </w:r>
    </w:p>
    <w:p w:rsidR="00CA728C" w:rsidRPr="00CA728C" w:rsidRDefault="00CA728C" w:rsidP="00CA728C">
      <w:pPr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При организации дистанционного обучения гигиенические требования к режиму образовательной деятельности, установленные СанПиН 2.4.2.2821-10 (раздел X. Гигиенические требования к режиму образовательной деятельности), не отменяются, хотя этот вопрос в Методических рекомендациях и не рассматривается, кроме рекомендации на сокращение продолжительности урока до 30 мин.</w:t>
      </w:r>
    </w:p>
    <w:p w:rsidR="00CA728C" w:rsidRPr="00CA728C" w:rsidRDefault="00CA728C" w:rsidP="00CA728C">
      <w:pPr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Согласно санитарным правилам и нормам, СанПиН 2.2.</w:t>
      </w:r>
      <w:proofErr w:type="gramStart"/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2./</w:t>
      </w:r>
      <w:proofErr w:type="gramEnd"/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2.4.1340-03 «Гигиенические требования к </w:t>
      </w:r>
      <w:proofErr w:type="spellStart"/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видеодисплейным</w:t>
      </w:r>
      <w:proofErr w:type="spellEnd"/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терминалам и персональным электронно-вычислительным машинам и организация работы» и СанПиН 2.4.2.2821-10 «Санитарно-эпидемиологические правила и нормативы» для учащихся школ</w:t>
      </w:r>
      <w:r w:rsidRPr="00CA728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CA728C" w:rsidRPr="00CA728C" w:rsidRDefault="00CA728C" w:rsidP="00CA728C">
      <w:pPr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A728C" w:rsidRPr="00CA728C" w:rsidRDefault="00CA728C" w:rsidP="00CA728C">
      <w:pPr>
        <w:spacing w:before="100" w:beforeAutospacing="1" w:after="13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Georgia" w:eastAsia="Times New Roman" w:hAnsi="Georgia" w:cs="Times New Roman"/>
          <w:b/>
          <w:bCs/>
          <w:color w:val="0000CD"/>
          <w:sz w:val="21"/>
          <w:szCs w:val="21"/>
          <w:shd w:val="clear" w:color="auto" w:fill="FFFFFF"/>
          <w:lang w:eastAsia="ru-RU"/>
        </w:rPr>
        <w:t>Использование технических средств обучения на занятии</w:t>
      </w:r>
    </w:p>
    <w:tbl>
      <w:tblPr>
        <w:tblW w:w="9480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1164"/>
        <w:gridCol w:w="1164"/>
        <w:gridCol w:w="1164"/>
        <w:gridCol w:w="1247"/>
      </w:tblGrid>
      <w:tr w:rsidR="00CA728C" w:rsidRPr="00CA728C" w:rsidTr="00CA728C">
        <w:tc>
          <w:tcPr>
            <w:tcW w:w="4740" w:type="dxa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непрерывной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E0E8ED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деятельности в зависимости от класса, мин.</w:t>
            </w:r>
          </w:p>
        </w:tc>
      </w:tr>
      <w:tr w:rsidR="00CA728C" w:rsidRPr="00CA728C" w:rsidTr="00CA728C">
        <w:tc>
          <w:tcPr>
            <w:tcW w:w="0" w:type="auto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  <w:hideMark/>
          </w:tcPr>
          <w:p w:rsidR="00CA728C" w:rsidRPr="00CA728C" w:rsidRDefault="00CA728C" w:rsidP="00CA7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1–2-й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3–4-й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5–7-й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8–11-й класс</w:t>
            </w:r>
          </w:p>
        </w:tc>
      </w:tr>
      <w:tr w:rsidR="00CA728C" w:rsidRPr="00CA728C" w:rsidTr="00CA728C">
        <w:tc>
          <w:tcPr>
            <w:tcW w:w="4740" w:type="dxa"/>
            <w:tcBorders>
              <w:top w:val="nil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Просмотр статических изображений на экранах </w:t>
            </w:r>
            <w:proofErr w:type="spellStart"/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отраженного</w:t>
            </w:r>
            <w:proofErr w:type="spellEnd"/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CA728C" w:rsidRPr="00CA728C" w:rsidTr="00CA728C">
        <w:tc>
          <w:tcPr>
            <w:tcW w:w="4740" w:type="dxa"/>
            <w:tcBorders>
              <w:top w:val="nil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Просмотр телепередач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CA728C" w:rsidRPr="00CA728C" w:rsidTr="00CA728C">
        <w:tc>
          <w:tcPr>
            <w:tcW w:w="4740" w:type="dxa"/>
            <w:tcBorders>
              <w:top w:val="nil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Просмотр динамических изображений на экранах </w:t>
            </w:r>
            <w:proofErr w:type="spellStart"/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отраженного</w:t>
            </w:r>
            <w:proofErr w:type="spellEnd"/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CA728C" w:rsidRPr="00CA728C" w:rsidTr="00CA728C">
        <w:tc>
          <w:tcPr>
            <w:tcW w:w="4740" w:type="dxa"/>
            <w:tcBorders>
              <w:top w:val="nil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CA728C" w:rsidRPr="00CA728C" w:rsidTr="00CA728C">
        <w:tc>
          <w:tcPr>
            <w:tcW w:w="4740" w:type="dxa"/>
            <w:tcBorders>
              <w:top w:val="nil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Прослушивание аудиозаписи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CA728C" w:rsidRPr="00CA728C" w:rsidTr="00CA728C">
        <w:tc>
          <w:tcPr>
            <w:tcW w:w="4740" w:type="dxa"/>
            <w:tcBorders>
              <w:top w:val="nil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Прослушивание аудиозаписи в наушниках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8ED"/>
              <w:right w:val="single" w:sz="6" w:space="0" w:color="E0E8ED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CA728C" w:rsidRPr="00CA728C" w:rsidRDefault="00CA728C" w:rsidP="00CA728C">
            <w:pPr>
              <w:spacing w:before="100" w:beforeAutospacing="1" w:after="13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A7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CA728C" w:rsidRPr="00CA728C" w:rsidRDefault="00CA728C" w:rsidP="00CA728C">
      <w:pPr>
        <w:spacing w:before="100" w:beforeAutospacing="1" w:after="13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CA728C" w:rsidRPr="00CA728C" w:rsidRDefault="00CA728C" w:rsidP="00CA728C">
      <w:pPr>
        <w:spacing w:before="100" w:beforeAutospacing="1" w:after="13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Общее время работы за компьютером не должно превышать нормы: в 1–2-м классе – 20 минут, 3-4-м классе – 25 минут, 5–6-м классе – 30 минут, 7–11-м – 35 минут.</w:t>
      </w:r>
    </w:p>
    <w:p w:rsidR="00CA728C" w:rsidRPr="00CA728C" w:rsidRDefault="00CA728C" w:rsidP="00CA728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shd w:val="clear" w:color="auto" w:fill="FFFFFF"/>
          <w:lang w:eastAsia="ru-RU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CA728C" w:rsidRPr="00CA728C" w:rsidRDefault="00CA728C" w:rsidP="00CA72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детей 6-10 лет- 15 мин;</w:t>
      </w:r>
    </w:p>
    <w:p w:rsidR="00CA728C" w:rsidRPr="00CA728C" w:rsidRDefault="00CA728C" w:rsidP="00CA72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детей 10-13 лет – 20 мин;</w:t>
      </w:r>
    </w:p>
    <w:p w:rsidR="00CA728C" w:rsidRPr="00CA728C" w:rsidRDefault="00CA728C" w:rsidP="00CA72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A72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старше 13 лет – 25-30 мин (на 2-м часу работы не более 20 мин).</w:t>
      </w:r>
    </w:p>
    <w:bookmarkEnd w:id="0"/>
    <w:p w:rsidR="00CA10CF" w:rsidRDefault="00CA728C"/>
    <w:sectPr w:rsidR="00CA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8C"/>
    <w:rsid w:val="00620334"/>
    <w:rsid w:val="006420AA"/>
    <w:rsid w:val="00C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BAD88-C7A3-455D-8D7A-275CC11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2022-01-25T08:50:00Z</dcterms:created>
  <dcterms:modified xsi:type="dcterms:W3CDTF">2022-01-25T09:10:00Z</dcterms:modified>
</cp:coreProperties>
</file>