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4" w:rsidRDefault="00F73EC4" w:rsidP="00F73EC4"/>
    <w:p w:rsidR="00F73EC4" w:rsidRPr="00F73EC4" w:rsidRDefault="00F73EC4" w:rsidP="00F73EC4">
      <w:pPr>
        <w:jc w:val="center"/>
        <w:rPr>
          <w:color w:val="00B050"/>
          <w:sz w:val="36"/>
          <w:szCs w:val="36"/>
          <w:u w:val="single"/>
        </w:rPr>
      </w:pPr>
      <w:r w:rsidRPr="00F73EC4">
        <w:rPr>
          <w:b/>
          <w:color w:val="00B050"/>
          <w:sz w:val="36"/>
          <w:szCs w:val="36"/>
          <w:u w:val="single"/>
        </w:rPr>
        <w:t>«Диагностика стиля общения»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>9 класс</w:t>
      </w:r>
      <w:r w:rsidRPr="00F73EC4">
        <w:rPr>
          <w:b/>
          <w:sz w:val="28"/>
          <w:szCs w:val="28"/>
        </w:rPr>
        <w:t>. Стиль общения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 xml:space="preserve">Методика «Диагностика стиля общения» поможет проверить сформированность качеств, необходимых для успешной работы с людьми. </w:t>
      </w:r>
    </w:p>
    <w:p w:rsidR="00F73EC4" w:rsidRPr="00F73EC4" w:rsidRDefault="00F73EC4" w:rsidP="00F73EC4">
      <w:pPr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>«Человек, не умеющий улыбаться, не должен открывать магазин»</w:t>
      </w:r>
    </w:p>
    <w:p w:rsidR="00F73EC4" w:rsidRPr="00F73EC4" w:rsidRDefault="00F73EC4" w:rsidP="00F73EC4">
      <w:pPr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                                                                                                             Китайская мудрость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 xml:space="preserve">Какими качествами должен обладать человек, который учит, лечит, обслуживает, воспитывает, руководит другими людьми? </w:t>
      </w:r>
    </w:p>
    <w:p w:rsidR="00F73EC4" w:rsidRPr="00F73EC4" w:rsidRDefault="00F73EC4" w:rsidP="00F73EC4">
      <w:pPr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Уверенное поведение позволяет человеку высказываться четко и однозначно, поступать порядочно, действовать убедительно, избегать манипулирования окружающими, разбираться в себе и в других, отстаивать свои права. 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 xml:space="preserve">Примечание. 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 xml:space="preserve">Цель методики – определение ведущего стиля и сформированности навыков общения. Опросник содержит описание 20 ситуаций, требующих умения оказывать и принимать знаки внимания, правильно реагировать на критику и провоцирующее поведение, просить и отказывать, принимать и оказывать поддержку. 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b/>
          <w:sz w:val="28"/>
          <w:szCs w:val="28"/>
        </w:rPr>
        <w:t>Методика носит скорее развивающий</w:t>
      </w:r>
      <w:r w:rsidRPr="00F73EC4">
        <w:rPr>
          <w:sz w:val="28"/>
          <w:szCs w:val="28"/>
        </w:rPr>
        <w:t>, чем диагностический характер, потому что дает подростку возможность оценить эффективность своего поведения в различных ситуациях и выбрать оптимальную модель.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 xml:space="preserve"> В основе методики  тест коммуникативных умений Михельсона -  эффективность поведения.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b/>
          <w:sz w:val="28"/>
          <w:szCs w:val="28"/>
        </w:rPr>
        <w:t>Методика «Диагностика стиля общения»</w:t>
      </w:r>
    </w:p>
    <w:p w:rsidR="00F73EC4" w:rsidRPr="00F73EC4" w:rsidRDefault="00F73EC4" w:rsidP="00F73EC4">
      <w:pPr>
        <w:rPr>
          <w:sz w:val="28"/>
          <w:szCs w:val="28"/>
        </w:rPr>
      </w:pPr>
      <w:r w:rsidRPr="00F73EC4">
        <w:rPr>
          <w:sz w:val="28"/>
          <w:szCs w:val="28"/>
        </w:rPr>
        <w:t>Инструкция: выберите вариант, который наиболее точно описывает ваше поведение в этих ситуациях, и отметьте его в бланке.</w:t>
      </w:r>
    </w:p>
    <w:tbl>
      <w:tblPr>
        <w:tblStyle w:val="a3"/>
        <w:tblW w:w="0" w:type="auto"/>
        <w:tblLook w:val="04A0"/>
      </w:tblPr>
      <w:tblGrid>
        <w:gridCol w:w="458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885"/>
      </w:tblGrid>
      <w:tr w:rsidR="00F73EC4" w:rsidRPr="00F73EC4" w:rsidTr="007C4CB7"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№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5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7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8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9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10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11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12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13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14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15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16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17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18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19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20</w:t>
            </w:r>
          </w:p>
        </w:tc>
        <w:tc>
          <w:tcPr>
            <w:tcW w:w="436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сумма</w:t>
            </w:r>
          </w:p>
        </w:tc>
      </w:tr>
      <w:tr w:rsidR="00F73EC4" w:rsidRPr="00F73EC4" w:rsidTr="007C4CB7"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а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</w:tr>
      <w:tr w:rsidR="00F73EC4" w:rsidRPr="00F73EC4" w:rsidTr="007C4CB7"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б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</w:tr>
      <w:tr w:rsidR="00F73EC4" w:rsidRPr="00F73EC4" w:rsidTr="007C4CB7"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  <w:r w:rsidRPr="00F73EC4">
              <w:rPr>
                <w:sz w:val="28"/>
                <w:szCs w:val="28"/>
              </w:rPr>
              <w:t>в</w:t>
            </w: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F73EC4" w:rsidRPr="00F73EC4" w:rsidRDefault="00F73EC4" w:rsidP="007C4CB7">
            <w:pPr>
              <w:rPr>
                <w:sz w:val="28"/>
                <w:szCs w:val="28"/>
              </w:rPr>
            </w:pPr>
          </w:p>
        </w:tc>
      </w:tr>
    </w:tbl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</w:r>
      <w:r w:rsidRPr="00F73EC4">
        <w:rPr>
          <w:sz w:val="28"/>
          <w:szCs w:val="28"/>
        </w:rPr>
        <w:tab/>
        <w:t xml:space="preserve">Вы занимаетесь делом, которое вам нравится, и думаете, что оно у вас получается очень хорошо. 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Если кто-то критикует вашу работу, вы обычно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«Я делаю все по высшему классу. Что вы в этом понимаете?»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«Я все же думаю, что это заслуживает хорошей оценки»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«Вы правы», хотя на самом деле не согласны с этим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Вы что-то забыли взять с собой. Вам говорят: «Ну и </w:t>
      </w:r>
      <w:proofErr w:type="gramStart"/>
      <w:r w:rsidRPr="00F73EC4">
        <w:rPr>
          <w:b/>
          <w:sz w:val="28"/>
          <w:szCs w:val="28"/>
        </w:rPr>
        <w:t>растяпа</w:t>
      </w:r>
      <w:proofErr w:type="gramEnd"/>
      <w:r w:rsidRPr="00F73EC4">
        <w:rPr>
          <w:b/>
          <w:sz w:val="28"/>
          <w:szCs w:val="28"/>
        </w:rPr>
        <w:t xml:space="preserve">!»  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Обычно вы отвечаете: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а) «От </w:t>
      </w:r>
      <w:proofErr w:type="gramStart"/>
      <w:r w:rsidRPr="00F73EC4">
        <w:rPr>
          <w:sz w:val="28"/>
          <w:szCs w:val="28"/>
        </w:rPr>
        <w:t>растяпы</w:t>
      </w:r>
      <w:proofErr w:type="gramEnd"/>
      <w:r w:rsidRPr="00F73EC4">
        <w:rPr>
          <w:sz w:val="28"/>
          <w:szCs w:val="28"/>
        </w:rPr>
        <w:t xml:space="preserve"> слышу»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«Вы правы. Иногда я веду себя как </w:t>
      </w:r>
      <w:proofErr w:type="gramStart"/>
      <w:r w:rsidRPr="00F73EC4">
        <w:rPr>
          <w:sz w:val="28"/>
          <w:szCs w:val="28"/>
        </w:rPr>
        <w:t>растяпа</w:t>
      </w:r>
      <w:proofErr w:type="gramEnd"/>
      <w:r w:rsidRPr="00F73EC4">
        <w:rPr>
          <w:sz w:val="28"/>
          <w:szCs w:val="28"/>
        </w:rPr>
        <w:t>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lastRenderedPageBreak/>
        <w:t xml:space="preserve"> в) начинаете оправдываться или обиженно молчите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Кто-то опоздал на встречу с вами и не дал никаких объяснений. Обычно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«В следующий раз ждать не буду»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«Мне пришлось поволноваться»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ничего не говорите этому человеку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Вам нужно, чтобы вам оказали услугу. Обычно в таких случаях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«Вы должны сделать это для меня»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«Не могли бы вы сделать для меня одну вещь?», а затем объясняете суть дела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слегка намекаете, что вам нужна услуга этого человека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>Кто-то расстроен. Обычно в таких ситуациях вы говорите: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«Мне бы ваши заботы!»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«Не могу ли я помочь?»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находясь рядом, не заводите разговора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b/>
          <w:sz w:val="28"/>
          <w:szCs w:val="28"/>
        </w:rPr>
        <w:t>Вы чем-то расстроены</w:t>
      </w:r>
      <w:r w:rsidRPr="00F73EC4">
        <w:rPr>
          <w:sz w:val="28"/>
          <w:szCs w:val="28"/>
        </w:rPr>
        <w:t xml:space="preserve">. Вам говорят: «Вы чем-то расстроены?» Обычно в таких ситуациях вы отвечаете: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«Это не ваше дело!»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«Да, я расстроен. Спасибо за участие»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«Пустяки»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Когда вас ругают за чужую ошибку, вы обычно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«Вы ничего не понимаете!»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«Это не моя вина»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принимаете ответственность на себя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Когда вам говорят вам, что ваша работа великолепна, вы обычно отвечаете: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«Да, я обычно это делаю лучше всех»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«Спасибо»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«Вы преувеличиваете»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Если кто-то очень любезен с вами, обычно в таких случаях вы: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принимаете такое отношение, как должное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говорите: «Вы были очень любезны по отношению ко мне»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смущаетесь и ничего не говорите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>Вы громко разговариваете с приятелем. На замечание вы обычно отвечае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«Все в порядке», и продолжаете громко разговаривать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«Извините, я буду говорить тише», после чего ведете беседу приглушенным голосом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сразу прекращаете беседу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Если кто-то пытается пролезть без очереди, вы: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громко возмущаетесь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просите встать в конец очереди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возмущаетесь про себя, конкретно ни к кому не обращаясь, или молчите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У кого-то есть нужная вам вещь. Обычно в таких случаях вы: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lastRenderedPageBreak/>
        <w:t>а) говорите этому человеку, чтобы он дал вам эту вещь или просто забираете ее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говорите, что хотели бы воспользоваться этой вещью, и затем просите ее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рассуждаете об этой вещи, но не просите ее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Кто-то просит вас одолжить вещь, которую вам не хочется отдавать. Вы обычно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«Нет, надо иметь свою!»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«Вообще-то я не хотел бы ее никому давать, но вы можете попользоваться им»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одалживаете эту вещь вопреки своему нежеланию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b/>
          <w:sz w:val="28"/>
          <w:szCs w:val="28"/>
        </w:rPr>
        <w:t>Незнакомые люди разговаривают о том, что вам близко и понятно</w:t>
      </w:r>
      <w:r w:rsidRPr="00F73EC4">
        <w:rPr>
          <w:sz w:val="28"/>
          <w:szCs w:val="28"/>
        </w:rPr>
        <w:t xml:space="preserve">. Вы хотите присоединиться к разговору. В таких случаях вы обычно: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прерываете беседу и сразу же начинаете рассказывать о своих успехах в этом деле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подходите поближе и при удобном случае вступаете в разговор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подходите поближе и ждете, когда на вас обратят внимание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Вас спрашивают, что вы делаете. Обычно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«Не мешайте, разве вы не видите, что я занят?»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приостанавливаете работу и объясняете, что именно вы делаете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«Ничего особенного», или </w:t>
      </w:r>
      <w:proofErr w:type="gramStart"/>
      <w:r w:rsidRPr="00F73EC4">
        <w:rPr>
          <w:sz w:val="28"/>
          <w:szCs w:val="28"/>
        </w:rPr>
        <w:t>продолжаете</w:t>
      </w:r>
      <w:proofErr w:type="gramEnd"/>
      <w:r w:rsidRPr="00F73EC4">
        <w:rPr>
          <w:sz w:val="28"/>
          <w:szCs w:val="28"/>
        </w:rPr>
        <w:t xml:space="preserve"> молча работать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Вы видите человека, который упал, споткнувшись. В таких случаях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«Надо смотреть под ноги»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«У вас все в порядке? Я могу чем-то вам помочь?»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«Это все колдобины в тротуаре», или никак не реагируете на это событие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Вы споткнулись. У вас спрашивают: «С вами все в порядке?» Обычно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«Оставьте меня в покое!»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«Спасибо, все в порядке»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ничего не говорите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Вы сделали ошибку, в которой обвиняют </w:t>
      </w:r>
      <w:proofErr w:type="gramStart"/>
      <w:r w:rsidRPr="00F73EC4">
        <w:rPr>
          <w:b/>
          <w:sz w:val="28"/>
          <w:szCs w:val="28"/>
        </w:rPr>
        <w:t>другого</w:t>
      </w:r>
      <w:proofErr w:type="gramEnd"/>
      <w:r w:rsidRPr="00F73EC4">
        <w:rPr>
          <w:b/>
          <w:sz w:val="28"/>
          <w:szCs w:val="28"/>
        </w:rPr>
        <w:t xml:space="preserve">. Обычно вы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«Это их ошибка!»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«Это моя ошибка»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ничего не говорите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Вы видите того, с кем хотели бы познакомиться. В этой ситуации вы обычно: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радостно окликаете этого человека, подходите и начинаете рассказывать о себе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б) подходите к этому человеку, представляетесь и начинаете с ним разговор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подходите и ждете, когда он заговорит с вами или смотрите на него издали</w:t>
      </w:r>
    </w:p>
    <w:p w:rsidR="00F73EC4" w:rsidRPr="00F73EC4" w:rsidRDefault="00F73EC4" w:rsidP="00F73EC4">
      <w:pPr>
        <w:spacing w:line="0" w:lineRule="atLeast"/>
        <w:rPr>
          <w:b/>
          <w:sz w:val="28"/>
          <w:szCs w:val="28"/>
        </w:rPr>
      </w:pPr>
      <w:r w:rsidRPr="00F73EC4">
        <w:rPr>
          <w:b/>
          <w:sz w:val="28"/>
          <w:szCs w:val="28"/>
        </w:rPr>
        <w:t xml:space="preserve">Незнакомый человек приветствует вас. В таких случаях вы обычно говорите: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>а) «Оставьте меня в покое»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lastRenderedPageBreak/>
        <w:t xml:space="preserve"> б) «Здравствуйте! Мы с вами знакомы?», представляетесь и просите его представиться.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 в) делаете вид, что не замечаете его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Подсчитайте и запишите в последних клетках число вариантов а, б, </w:t>
      </w:r>
      <w:proofErr w:type="gramStart"/>
      <w:r w:rsidRPr="00F73EC4">
        <w:rPr>
          <w:sz w:val="28"/>
          <w:szCs w:val="28"/>
        </w:rPr>
        <w:t>в</w:t>
      </w:r>
      <w:proofErr w:type="gramEnd"/>
      <w:r w:rsidRPr="00F73EC4">
        <w:rPr>
          <w:sz w:val="28"/>
          <w:szCs w:val="28"/>
        </w:rPr>
        <w:t xml:space="preserve">. </w:t>
      </w:r>
    </w:p>
    <w:p w:rsidR="00F73EC4" w:rsidRPr="00F73EC4" w:rsidRDefault="00F73EC4" w:rsidP="00F73EC4">
      <w:pPr>
        <w:spacing w:line="0" w:lineRule="atLeast"/>
        <w:rPr>
          <w:sz w:val="28"/>
          <w:szCs w:val="28"/>
        </w:rPr>
      </w:pPr>
      <w:r w:rsidRPr="00F73EC4">
        <w:rPr>
          <w:sz w:val="28"/>
          <w:szCs w:val="28"/>
        </w:rPr>
        <w:t xml:space="preserve">Преобладание варианта «а» - агрессивное поведение, «б» - уверенное поведение, «в» - неуверенное поведение (желающие могут прокомментировать свои результаты, но не стоит озвучивать и обсуждать их вопреки желанию самих ребят). </w:t>
      </w:r>
    </w:p>
    <w:p w:rsidR="00C87BB0" w:rsidRPr="00F73EC4" w:rsidRDefault="00C82839">
      <w:pPr>
        <w:rPr>
          <w:sz w:val="28"/>
          <w:szCs w:val="28"/>
        </w:rPr>
      </w:pPr>
    </w:p>
    <w:sectPr w:rsidR="00C87BB0" w:rsidRPr="00F73EC4" w:rsidSect="00F73EC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EC4"/>
    <w:rsid w:val="00790A34"/>
    <w:rsid w:val="007B1354"/>
    <w:rsid w:val="00B5265A"/>
    <w:rsid w:val="00C82839"/>
    <w:rsid w:val="00E71759"/>
    <w:rsid w:val="00F7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2017-12-20T07:45:00Z</dcterms:created>
  <dcterms:modified xsi:type="dcterms:W3CDTF">2017-12-20T07:45:00Z</dcterms:modified>
</cp:coreProperties>
</file>